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7B" w:rsidRPr="006C0A7B" w:rsidRDefault="006C0A7B" w:rsidP="006C0A7B">
      <w:pPr>
        <w:shd w:val="clear" w:color="auto" w:fill="FFFFFF"/>
        <w:spacing w:after="0" w:line="240" w:lineRule="auto"/>
        <w:outlineLvl w:val="2"/>
        <w:rPr>
          <w:rFonts w:ascii="Raleway" w:eastAsia="Times New Roman" w:hAnsi="Raleway" w:cs="Times New Roman"/>
          <w:b/>
          <w:bCs/>
          <w:color w:val="000000"/>
          <w:sz w:val="48"/>
          <w:szCs w:val="48"/>
          <w:lang w:eastAsia="ru-RU"/>
        </w:rPr>
      </w:pPr>
      <w:r w:rsidRPr="006C0A7B">
        <w:rPr>
          <w:rFonts w:ascii="Raleway" w:eastAsia="Times New Roman" w:hAnsi="Raleway" w:cs="Times New Roman"/>
          <w:b/>
          <w:bCs/>
          <w:color w:val="000000"/>
          <w:sz w:val="48"/>
          <w:szCs w:val="48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</w:p>
    <w:p w:rsidR="006C0A7B" w:rsidRPr="006C0A7B" w:rsidRDefault="006C0A7B" w:rsidP="006C0A7B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О конкурсе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Всероссийский конкурс на лучшую организацию работ в области условий и охраны труда «Успех и безопасность» проводится с 2016 года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 участию в конкурсе приглашаются организации и объединения организаций независимо от их организационно-правовых форм и видов экономической деятельности,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6C0A7B" w:rsidRPr="006C0A7B" w:rsidRDefault="006C0A7B" w:rsidP="006C0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Пропаганда лучших практик организации работ в области охраны труда</w:t>
      </w:r>
    </w:p>
    <w:p w:rsidR="006C0A7B" w:rsidRPr="006C0A7B" w:rsidRDefault="006C0A7B" w:rsidP="006C0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Повышение эффективности системы государственного управления охраной труда</w:t>
      </w:r>
    </w:p>
    <w:p w:rsidR="006C0A7B" w:rsidRPr="006C0A7B" w:rsidRDefault="006C0A7B" w:rsidP="006C0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Активизации профилактической работы по предупреждению производственного травматизма и профессиональной заболеваемости в организациях</w:t>
      </w:r>
    </w:p>
    <w:p w:rsidR="006C0A7B" w:rsidRPr="006C0A7B" w:rsidRDefault="006C0A7B" w:rsidP="006C0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Привлечение общественного внимания к важности решения вопросов обеспечения безопасных условий труда на рабочих местах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Номинации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а) лучшая организация в области охраны труда среди организаций производственной сферы (с численностью работников более 5000 человек);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г) лучшая организация в области охраны труда среди организаций непроизводственной сферы;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д) лучшая организация в области охраны труда в сфере образования;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е) лучшая организация в области охраны труда в сфере здравоохранения;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ж)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з) лучшая организация в области охраны труда Крымского федерального округа;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и) лучшее муниципальное образование в области охраны труда;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к) лучший субъект Российской Федерации в области охраны труда.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Отнесение организации к соответствующей номинации Всероссийского конкурса осуществляется в соответствии с кодом ОКВЭД основного вида деятельности и среднесписочной численности работников по состоянию на 31 декабря года, предшествующего году проведения Всероссийского конкурса.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Этапы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Всероссийский конкурс проводится в два этапа.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1 этап до 6 августа 2021 года (включительно).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Формируется рейтинг организаций, в том числе рейтинг «ТОП-100» (первые 20 организаций в номинациях, указанных в подпунктах «а» – «е» пункта 7 Положения о конкурсе).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Комиссия рассматривает и утверждает результаты первого этапа конкурса среди организаций.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2 этап с 6 по 20 августа 2021 года (включительно).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Участвуют организации, вошедшие в рейтинг «ТОП-100». В его рамках осуществляется проверка сведений, представленных участниками.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Итоги конкурса по всем номинациям Конкурсная комиссия утверждает 30 августа 2021 года.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Для победителей Всероссийского конкурса по каждой номинации предусматривается одно первое место, для призеров - одно второе место и одно третье место.</w:t>
      </w:r>
      <w:bookmarkStart w:id="0" w:name="_GoBack"/>
      <w:bookmarkEnd w:id="0"/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Для участия в конкурсе необходимо пройти регистрацию на </w:t>
      </w:r>
      <w:hyperlink r:id="rId5" w:tgtFrame="_blank" w:history="1"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сай</w:t>
        </w:r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т</w:t>
        </w:r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е</w:t>
        </w:r>
      </w:hyperlink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, заполнить электронные формы в соответствии с положением о конкурсе.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Заявки принимаются до 6 августа 2021 года.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Итоги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Подведение итогов конкурса и награждение победителей состоится в рамках Всероссийской недели охраны труда в сентябре 2021 года.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Правила участия</w:t>
      </w:r>
    </w:p>
    <w:p w:rsidR="006C0A7B" w:rsidRPr="006C0A7B" w:rsidRDefault="006C0A7B" w:rsidP="006C0A7B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Правила участия в конкурсе, требования к оформлению заявки и критерии оценки работ указаны в Положении о конкурсе и Приложениях.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 xml:space="preserve">Техническая </w:t>
      </w:r>
      <w:proofErr w:type="gramStart"/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поддержка: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+</w:t>
        </w:r>
        <w:proofErr w:type="gramEnd"/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7 495 414 10 90</w:t>
        </w:r>
      </w:hyperlink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konkurs@rusafetyweek.com</w:t>
        </w:r>
      </w:hyperlink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lastRenderedPageBreak/>
        <w:t>Приказ о проведении Всероссийского конкурса на лучшую организацию работ в области условий и охраны труда «Успех и безопасность»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Скач</w:t>
        </w:r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а</w:t>
        </w:r>
        <w:r w:rsidRPr="006C0A7B">
          <w:rPr>
            <w:rFonts w:ascii="Myriad Pro" w:eastAsia="Times New Roman" w:hAnsi="Myriad Pro" w:cs="Times New Roman"/>
            <w:color w:val="0000FF"/>
            <w:sz w:val="24"/>
            <w:szCs w:val="24"/>
            <w:lang w:eastAsia="ru-RU"/>
          </w:rPr>
          <w:t>ть</w:t>
        </w:r>
      </w:hyperlink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Состав конкурсной комиссии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Вовченко Алексей Витальевич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первый заместитель Министра труда и социальной защиты Российской Федерации (председатель конкурсной комиссии)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Молебнов Георгий Владимирович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директор Департамента условий и охраны труда Минтруда России (заместитель председателя конкурсной комиссии)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Затынайко Владимир Владимирович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руководитель проектов Фонда «</w:t>
      </w:r>
      <w:proofErr w:type="spellStart"/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Росконгресс</w:t>
      </w:r>
      <w:proofErr w:type="spellEnd"/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» (по согласованию)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proofErr w:type="spellStart"/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Зибарев</w:t>
      </w:r>
      <w:proofErr w:type="spellEnd"/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 xml:space="preserve"> Денис Борисович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начальник отдела политики охраны труда Департамента условий и охраны труда Минтруда России (по согласованию)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Москвина Марина Валерьевна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управляющий директор Управления рынка труда и социального партнерства Российского союза промышленников и предпринимателей (по согласованию)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Москвичев Андрей Викторович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генеральный директор ООО «Центр исследований и разработок в области безопасности и здоровья» (по согласованию)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Окуньков Алексей Михайлович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 (по согласованию)</w:t>
      </w:r>
    </w:p>
    <w:p w:rsidR="006C0A7B" w:rsidRPr="006C0A7B" w:rsidRDefault="006C0A7B" w:rsidP="006C0A7B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proofErr w:type="spellStart"/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Трумель</w:t>
      </w:r>
      <w:proofErr w:type="spellEnd"/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 xml:space="preserve"> Виталий Владимирович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секретарь Федерации независимых профсоюзов России, главный технический инспектор труда Федерации независимых профсоюзов России (по согласованию)</w:t>
      </w:r>
    </w:p>
    <w:p w:rsidR="006C0A7B" w:rsidRPr="006C0A7B" w:rsidRDefault="006C0A7B" w:rsidP="006C0A7B">
      <w:p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proofErr w:type="spellStart"/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>Шкловец</w:t>
      </w:r>
      <w:proofErr w:type="spellEnd"/>
      <w:r w:rsidRPr="006C0A7B">
        <w:rPr>
          <w:rFonts w:ascii="Myriad Pro" w:eastAsia="Times New Roman" w:hAnsi="Myriad Pro" w:cs="Times New Roman"/>
          <w:color w:val="000000"/>
          <w:sz w:val="24"/>
          <w:szCs w:val="24"/>
          <w:u w:val="single"/>
          <w:lang w:eastAsia="ru-RU"/>
        </w:rPr>
        <w:t xml:space="preserve"> Иван Иванович</w:t>
      </w:r>
      <w:r w:rsidRPr="006C0A7B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- заместитель руководителя Федеральной службы по труду и занятости (по согласованию)</w:t>
      </w:r>
    </w:p>
    <w:p w:rsidR="00D769FB" w:rsidRDefault="00D769FB"/>
    <w:sectPr w:rsidR="00D7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580B"/>
    <w:multiLevelType w:val="multilevel"/>
    <w:tmpl w:val="CF9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CF"/>
    <w:rsid w:val="006C0A7B"/>
    <w:rsid w:val="00C041CF"/>
    <w:rsid w:val="00D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EE7C-FBB9-47F7-807A-75F0DC2F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0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fetyweek.com/upload/%D0%9F%D1%80%D0%B8%D0%BA%D0%B0%D0%B7%20%D0%BE%20%D0%BF%D1%80%D0%BE%D0%B2%D0%B5%D0%B4%D0%B5%D0%BD%D0%B8%D0%B8%20%D0%92%D1%81%D0%B5%D1%80%D0%BE%D1%81%D1%81%D0%B8%D0%B9%D1%81%D0%BA%D0%BE%D0%B3%D0%BE%20%D0%BA%D0%BE%D0%BD%D0%BA%D1%83%D1%80%D1%81%D0%B0%20%D0%A3%D1%81%D0%BF%D0%B5%D1%85%20%D0%B8%20%D0%B1%D0%B5%D0%B7%D0%BE%D0%BF%D0%B0%D1%81%D0%BD%D0%BE%D1%81%D1%82%D1%8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rusafety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4141090" TargetMode="External"/><Relationship Id="rId5" Type="http://schemas.openxmlformats.org/officeDocument/2006/relationships/hyperlink" Target="http://contest.rusafetywee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2</cp:revision>
  <dcterms:created xsi:type="dcterms:W3CDTF">2021-07-16T06:20:00Z</dcterms:created>
  <dcterms:modified xsi:type="dcterms:W3CDTF">2021-07-16T06:22:00Z</dcterms:modified>
</cp:coreProperties>
</file>